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66" w:rsidRDefault="007E6241">
      <w:pPr>
        <w:jc w:val="center"/>
        <w:rPr>
          <w:noProof/>
        </w:rPr>
      </w:pPr>
      <w:r>
        <w:rPr>
          <w:noProof/>
        </w:rPr>
        <w:drawing>
          <wp:inline distT="0" distB="0" distL="0" distR="0">
            <wp:extent cx="1586039" cy="108403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728" cy="1133720"/>
                    </a:xfrm>
                    <a:prstGeom prst="rect">
                      <a:avLst/>
                    </a:prstGeom>
                    <a:noFill/>
                    <a:ln>
                      <a:noFill/>
                    </a:ln>
                  </pic:spPr>
                </pic:pic>
              </a:graphicData>
            </a:graphic>
          </wp:inline>
        </w:drawing>
      </w:r>
    </w:p>
    <w:p w:rsidR="00472AE5" w:rsidRDefault="00472AE5">
      <w:pPr>
        <w:jc w:val="center"/>
        <w:rPr>
          <w:noProof/>
        </w:rPr>
      </w:pPr>
    </w:p>
    <w:p w:rsidR="000E01A4" w:rsidRPr="00917732" w:rsidRDefault="00151287">
      <w:pPr>
        <w:jc w:val="center"/>
        <w:rPr>
          <w:b/>
          <w:bCs/>
          <w:i/>
          <w:sz w:val="36"/>
          <w:szCs w:val="36"/>
        </w:rPr>
      </w:pPr>
      <w:r w:rsidRPr="00917732">
        <w:rPr>
          <w:b/>
          <w:bCs/>
          <w:i/>
          <w:sz w:val="36"/>
          <w:szCs w:val="36"/>
        </w:rPr>
        <w:t>Upstate New York Surgica</w:t>
      </w:r>
      <w:r w:rsidR="009C08C5" w:rsidRPr="00917732">
        <w:rPr>
          <w:b/>
          <w:bCs/>
          <w:i/>
          <w:sz w:val="36"/>
          <w:szCs w:val="36"/>
        </w:rPr>
        <w:t>l Quality</w:t>
      </w:r>
      <w:r w:rsidRPr="00917732">
        <w:rPr>
          <w:b/>
          <w:bCs/>
          <w:i/>
          <w:sz w:val="36"/>
          <w:szCs w:val="36"/>
        </w:rPr>
        <w:t xml:space="preserve"> Initiative (UNYSQI)</w:t>
      </w:r>
    </w:p>
    <w:p w:rsidR="00C6418E" w:rsidRPr="006A1554" w:rsidRDefault="00C6418E">
      <w:pPr>
        <w:jc w:val="center"/>
        <w:rPr>
          <w:b/>
          <w:bCs/>
          <w:i/>
          <w:sz w:val="16"/>
          <w:szCs w:val="16"/>
        </w:rPr>
      </w:pPr>
    </w:p>
    <w:p w:rsidR="00BE7661" w:rsidRDefault="006C10FC" w:rsidP="00AF7F56">
      <w:pPr>
        <w:jc w:val="center"/>
        <w:rPr>
          <w:b/>
          <w:bCs/>
          <w:i/>
          <w:sz w:val="36"/>
          <w:szCs w:val="36"/>
        </w:rPr>
      </w:pPr>
      <w:r>
        <w:rPr>
          <w:b/>
          <w:bCs/>
          <w:i/>
          <w:sz w:val="36"/>
          <w:szCs w:val="36"/>
        </w:rPr>
        <w:t xml:space="preserve">Chronic </w:t>
      </w:r>
      <w:r w:rsidR="00BB1E0B">
        <w:rPr>
          <w:b/>
          <w:bCs/>
          <w:i/>
          <w:sz w:val="36"/>
          <w:szCs w:val="36"/>
        </w:rPr>
        <w:t xml:space="preserve">Substance </w:t>
      </w:r>
      <w:r>
        <w:rPr>
          <w:b/>
          <w:bCs/>
          <w:i/>
          <w:sz w:val="36"/>
          <w:szCs w:val="36"/>
        </w:rPr>
        <w:t xml:space="preserve">Use </w:t>
      </w:r>
      <w:r w:rsidR="003F1876">
        <w:rPr>
          <w:b/>
          <w:bCs/>
          <w:i/>
          <w:sz w:val="36"/>
          <w:szCs w:val="36"/>
        </w:rPr>
        <w:t>Disorder</w:t>
      </w:r>
      <w:bookmarkStart w:id="0" w:name="_GoBack"/>
      <w:bookmarkEnd w:id="0"/>
      <w:r w:rsidR="003F1876">
        <w:rPr>
          <w:b/>
          <w:bCs/>
          <w:i/>
          <w:sz w:val="36"/>
          <w:szCs w:val="36"/>
        </w:rPr>
        <w:t xml:space="preserve"> </w:t>
      </w:r>
      <w:r>
        <w:rPr>
          <w:b/>
          <w:bCs/>
          <w:i/>
          <w:sz w:val="36"/>
          <w:szCs w:val="36"/>
        </w:rPr>
        <w:t>Resources</w:t>
      </w:r>
    </w:p>
    <w:p w:rsidR="00382EE1" w:rsidRDefault="00382EE1" w:rsidP="00732883">
      <w:pPr>
        <w:rPr>
          <w:rFonts w:ascii="Tahoma" w:hAnsi="Tahoma" w:cs="Tahoma"/>
          <w:sz w:val="22"/>
          <w:szCs w:val="22"/>
        </w:rPr>
      </w:pPr>
    </w:p>
    <w:p w:rsidR="00382EE1" w:rsidRDefault="00382EE1" w:rsidP="00732883">
      <w:pPr>
        <w:rPr>
          <w:rFonts w:ascii="Tahoma" w:hAnsi="Tahoma" w:cs="Tahoma"/>
          <w:sz w:val="22"/>
          <w:szCs w:val="22"/>
        </w:rPr>
      </w:pPr>
    </w:p>
    <w:p w:rsidR="00271B75" w:rsidRPr="00271B75" w:rsidRDefault="00271B75" w:rsidP="00271B75">
      <w:pPr>
        <w:pStyle w:val="ListParagraph"/>
        <w:numPr>
          <w:ilvl w:val="0"/>
          <w:numId w:val="27"/>
        </w:numPr>
        <w:rPr>
          <w:rFonts w:ascii="Garamond" w:hAnsi="Garamond"/>
          <w:sz w:val="24"/>
          <w:szCs w:val="24"/>
        </w:rPr>
      </w:pPr>
      <w:r w:rsidRPr="005A58EB">
        <w:rPr>
          <w:rFonts w:ascii="Garamond" w:hAnsi="Garamond" w:cs="Tahoma"/>
          <w:sz w:val="24"/>
          <w:szCs w:val="24"/>
          <w:u w:val="single"/>
        </w:rPr>
        <w:t xml:space="preserve">NYS </w:t>
      </w:r>
      <w:r w:rsidR="005A58EB" w:rsidRPr="005A58EB">
        <w:rPr>
          <w:rFonts w:ascii="Garamond" w:hAnsi="Garamond" w:cs="Tahoma"/>
          <w:sz w:val="24"/>
          <w:szCs w:val="24"/>
          <w:u w:val="single"/>
        </w:rPr>
        <w:t>W</w:t>
      </w:r>
      <w:r w:rsidRPr="005A58EB">
        <w:rPr>
          <w:rFonts w:ascii="Garamond" w:hAnsi="Garamond" w:cs="Tahoma"/>
          <w:sz w:val="24"/>
          <w:szCs w:val="24"/>
          <w:u w:val="single"/>
        </w:rPr>
        <w:t>ritten Treatment Plan for Opioid Prescribing:</w:t>
      </w:r>
      <w:r>
        <w:rPr>
          <w:rFonts w:ascii="Garamond" w:hAnsi="Garamond" w:cs="Tahoma"/>
          <w:sz w:val="24"/>
          <w:szCs w:val="24"/>
        </w:rPr>
        <w:t xml:space="preserve"> </w:t>
      </w:r>
      <w:r w:rsidRPr="00271B75">
        <w:rPr>
          <w:rFonts w:ascii="Garamond" w:hAnsi="Garamond" w:cs="Tahoma"/>
          <w:sz w:val="24"/>
          <w:szCs w:val="24"/>
        </w:rPr>
        <w:t>Effective April 1, 2018, a written treatment plan in the patient’s medical record is required if a practitioner prescribes opioids for pain that has lasted for more than three months or past the time of normal tissue healing.</w:t>
      </w:r>
      <w:r>
        <w:rPr>
          <w:rFonts w:ascii="Garamond" w:hAnsi="Garamond"/>
          <w:sz w:val="24"/>
          <w:szCs w:val="24"/>
        </w:rPr>
        <w:t xml:space="preserve"> </w:t>
      </w:r>
      <w:hyperlink r:id="rId9" w:history="1">
        <w:r w:rsidRPr="005A6A4F">
          <w:rPr>
            <w:rStyle w:val="Hyperlink"/>
            <w:rFonts w:ascii="Garamond" w:hAnsi="Garamond"/>
            <w:sz w:val="24"/>
            <w:szCs w:val="24"/>
          </w:rPr>
          <w:t>https://www.health.ny.gov/professionals/narcotic/docs/opioid_treatment_plan_letter.pdf</w:t>
        </w:r>
      </w:hyperlink>
    </w:p>
    <w:p w:rsidR="00271B75" w:rsidRPr="00271B75" w:rsidRDefault="00271B75" w:rsidP="00271B75">
      <w:pPr>
        <w:rPr>
          <w:rFonts w:ascii="Garamond" w:hAnsi="Garamond" w:cs="Tahoma"/>
          <w:sz w:val="24"/>
          <w:szCs w:val="24"/>
        </w:rPr>
      </w:pPr>
    </w:p>
    <w:p w:rsidR="006B0DD1" w:rsidRPr="006B0DD1" w:rsidRDefault="00271B75" w:rsidP="006C10FC">
      <w:pPr>
        <w:pStyle w:val="ListParagraph"/>
        <w:numPr>
          <w:ilvl w:val="0"/>
          <w:numId w:val="27"/>
        </w:numPr>
        <w:rPr>
          <w:rFonts w:ascii="Garamond" w:hAnsi="Garamond" w:cs="Tahoma"/>
          <w:sz w:val="24"/>
          <w:szCs w:val="24"/>
        </w:rPr>
      </w:pPr>
      <w:r w:rsidRPr="006B0DD1">
        <w:rPr>
          <w:rFonts w:ascii="Garamond" w:hAnsi="Garamond" w:cs="Arial"/>
          <w:color w:val="000000"/>
          <w:sz w:val="24"/>
          <w:szCs w:val="24"/>
          <w:shd w:val="clear" w:color="auto" w:fill="FFFFFF"/>
        </w:rPr>
        <w:t xml:space="preserve">The </w:t>
      </w:r>
      <w:r w:rsidR="006B0DD1">
        <w:rPr>
          <w:rFonts w:ascii="Garamond" w:hAnsi="Garamond" w:cs="Arial"/>
          <w:color w:val="000000"/>
          <w:sz w:val="24"/>
          <w:szCs w:val="24"/>
          <w:shd w:val="clear" w:color="auto" w:fill="FFFFFF"/>
        </w:rPr>
        <w:t xml:space="preserve">NYS </w:t>
      </w:r>
      <w:r w:rsidRPr="006B0DD1">
        <w:rPr>
          <w:rFonts w:ascii="Garamond" w:hAnsi="Garamond" w:cs="Arial"/>
          <w:color w:val="000000"/>
          <w:sz w:val="24"/>
          <w:szCs w:val="24"/>
          <w:shd w:val="clear" w:color="auto" w:fill="FFFFFF"/>
        </w:rPr>
        <w:t>Bureau of Narcotic Enforcement (BNE) is responsible for protecting the public health by combating the illegal use and trafficking of prescription controlled substances. The Bureau also prevents prescription drug abuse through educational materials and presentations for parents, educators, and healthcare professionals.</w:t>
      </w:r>
    </w:p>
    <w:p w:rsidR="00271B75" w:rsidRDefault="006B0DD1" w:rsidP="006B0DD1">
      <w:pPr>
        <w:pStyle w:val="ListParagraph"/>
        <w:rPr>
          <w:rFonts w:ascii="Garamond" w:hAnsi="Garamond"/>
          <w:sz w:val="24"/>
          <w:szCs w:val="24"/>
        </w:rPr>
      </w:pPr>
      <w:hyperlink r:id="rId10" w:history="1">
        <w:r w:rsidRPr="005A6A4F">
          <w:rPr>
            <w:rStyle w:val="Hyperlink"/>
            <w:rFonts w:ascii="Garamond" w:hAnsi="Garamond"/>
            <w:sz w:val="24"/>
            <w:szCs w:val="24"/>
          </w:rPr>
          <w:t>https://www.health.ny.gov/professionals/narcotic/index.htm</w:t>
        </w:r>
      </w:hyperlink>
    </w:p>
    <w:p w:rsidR="006B0DD1" w:rsidRPr="006B0DD1" w:rsidRDefault="006B0DD1" w:rsidP="006B0DD1">
      <w:pPr>
        <w:pStyle w:val="ListParagraph"/>
        <w:rPr>
          <w:rFonts w:ascii="Garamond" w:hAnsi="Garamond" w:cs="Tahoma"/>
          <w:sz w:val="24"/>
          <w:szCs w:val="24"/>
        </w:rPr>
      </w:pPr>
    </w:p>
    <w:p w:rsidR="006B0DD1" w:rsidRPr="006B0DD1" w:rsidRDefault="006B0DD1" w:rsidP="006C10FC">
      <w:pPr>
        <w:pStyle w:val="ListParagraph"/>
        <w:numPr>
          <w:ilvl w:val="0"/>
          <w:numId w:val="27"/>
        </w:numPr>
        <w:rPr>
          <w:rFonts w:ascii="Garamond" w:hAnsi="Garamond" w:cs="Tahoma"/>
          <w:sz w:val="24"/>
          <w:szCs w:val="24"/>
        </w:rPr>
      </w:pPr>
      <w:r>
        <w:rPr>
          <w:rFonts w:ascii="Garamond" w:hAnsi="Garamond" w:cs="Tahoma"/>
          <w:sz w:val="24"/>
          <w:szCs w:val="24"/>
        </w:rPr>
        <w:t xml:space="preserve">NYS HOPEline 1-877-8-HOPENY </w:t>
      </w:r>
      <w:r w:rsidRPr="006B0DD1">
        <w:rPr>
          <w:rFonts w:ascii="Garamond" w:hAnsi="Garamond" w:cs="Tahoma"/>
          <w:color w:val="4A4A4A"/>
          <w:sz w:val="24"/>
          <w:szCs w:val="24"/>
          <w:shd w:val="clear" w:color="auto" w:fill="FFFFFF"/>
        </w:rPr>
        <w:t xml:space="preserve">provides </w:t>
      </w:r>
      <w:r>
        <w:rPr>
          <w:rFonts w:ascii="Garamond" w:hAnsi="Garamond" w:cs="Tahoma"/>
          <w:color w:val="4A4A4A"/>
          <w:sz w:val="24"/>
          <w:szCs w:val="24"/>
          <w:shd w:val="clear" w:color="auto" w:fill="FFFFFF"/>
        </w:rPr>
        <w:t>comprehensive information on treatment, prevention, and regulations. Includes a</w:t>
      </w:r>
      <w:r w:rsidRPr="006B0DD1">
        <w:rPr>
          <w:rFonts w:ascii="Garamond" w:hAnsi="Garamond" w:cs="Tahoma"/>
          <w:color w:val="4A4A4A"/>
          <w:sz w:val="24"/>
          <w:szCs w:val="24"/>
          <w:shd w:val="clear" w:color="auto" w:fill="FFFFFF"/>
        </w:rPr>
        <w:t xml:space="preserve"> searchable listing of available </w:t>
      </w:r>
      <w:r w:rsidRPr="006B0DD1">
        <w:rPr>
          <w:rFonts w:ascii="Garamond" w:hAnsi="Garamond" w:cs="Tahoma"/>
          <w:color w:val="4A4A4A"/>
          <w:sz w:val="24"/>
          <w:szCs w:val="24"/>
        </w:rPr>
        <w:t>treatment</w:t>
      </w:r>
      <w:r w:rsidRPr="006B0DD1">
        <w:rPr>
          <w:rFonts w:ascii="Garamond" w:hAnsi="Garamond" w:cs="Tahoma"/>
          <w:color w:val="4A4A4A"/>
          <w:sz w:val="24"/>
          <w:szCs w:val="24"/>
          <w:shd w:val="clear" w:color="auto" w:fill="FFFFFF"/>
        </w:rPr>
        <w:t> beds at </w:t>
      </w:r>
      <w:r w:rsidRPr="006B0DD1">
        <w:rPr>
          <w:rFonts w:ascii="Garamond" w:hAnsi="Garamond" w:cs="Tahoma"/>
          <w:color w:val="4A4A4A"/>
          <w:sz w:val="24"/>
          <w:szCs w:val="24"/>
        </w:rPr>
        <w:t>NYS</w:t>
      </w:r>
      <w:r w:rsidRPr="006B0DD1">
        <w:rPr>
          <w:rFonts w:ascii="Garamond" w:hAnsi="Garamond" w:cs="Tahoma"/>
          <w:color w:val="4A4A4A"/>
          <w:sz w:val="24"/>
          <w:szCs w:val="24"/>
          <w:shd w:val="clear" w:color="auto" w:fill="FFFFFF"/>
        </w:rPr>
        <w:t> OASAS-certified </w:t>
      </w:r>
      <w:r w:rsidRPr="006B0DD1">
        <w:rPr>
          <w:rFonts w:ascii="Garamond" w:hAnsi="Garamond" w:cs="Tahoma"/>
          <w:color w:val="4A4A4A"/>
          <w:sz w:val="24"/>
          <w:szCs w:val="24"/>
        </w:rPr>
        <w:t>substance use</w:t>
      </w:r>
      <w:r w:rsidRPr="006B0DD1">
        <w:rPr>
          <w:rFonts w:ascii="Garamond" w:hAnsi="Garamond" w:cs="Tahoma"/>
          <w:color w:val="4A4A4A"/>
          <w:sz w:val="24"/>
          <w:szCs w:val="24"/>
          <w:shd w:val="clear" w:color="auto" w:fill="FFFFFF"/>
        </w:rPr>
        <w:t> disorder </w:t>
      </w:r>
      <w:r w:rsidRPr="006B0DD1">
        <w:rPr>
          <w:rFonts w:ascii="Garamond" w:hAnsi="Garamond" w:cs="Tahoma"/>
          <w:color w:val="4A4A4A"/>
          <w:sz w:val="24"/>
          <w:szCs w:val="24"/>
        </w:rPr>
        <w:t>treatment</w:t>
      </w:r>
      <w:r w:rsidRPr="006B0DD1">
        <w:rPr>
          <w:rFonts w:ascii="Garamond" w:hAnsi="Garamond" w:cs="Tahoma"/>
          <w:color w:val="4A4A4A"/>
          <w:sz w:val="24"/>
          <w:szCs w:val="24"/>
          <w:shd w:val="clear" w:color="auto" w:fill="FFFFFF"/>
        </w:rPr>
        <w:t> facilities</w:t>
      </w:r>
      <w:r>
        <w:rPr>
          <w:rFonts w:ascii="Garamond" w:hAnsi="Garamond" w:cs="Tahoma"/>
          <w:color w:val="4A4A4A"/>
          <w:sz w:val="24"/>
          <w:szCs w:val="24"/>
          <w:shd w:val="clear" w:color="auto" w:fill="FFFFFF"/>
        </w:rPr>
        <w:t xml:space="preserve">. </w:t>
      </w:r>
    </w:p>
    <w:p w:rsidR="006B0DD1" w:rsidRPr="006B0DD1" w:rsidRDefault="006B0DD1" w:rsidP="006B0DD1">
      <w:pPr>
        <w:rPr>
          <w:rFonts w:ascii="Garamond" w:hAnsi="Garamond" w:cs="Tahoma"/>
          <w:sz w:val="24"/>
          <w:szCs w:val="24"/>
        </w:rPr>
      </w:pPr>
    </w:p>
    <w:p w:rsidR="006C10FC" w:rsidRPr="006C10FC" w:rsidRDefault="006C10FC" w:rsidP="006C10FC">
      <w:pPr>
        <w:pStyle w:val="ListParagraph"/>
        <w:numPr>
          <w:ilvl w:val="0"/>
          <w:numId w:val="27"/>
        </w:numPr>
        <w:rPr>
          <w:rFonts w:ascii="Garamond" w:hAnsi="Garamond" w:cs="Tahoma"/>
          <w:sz w:val="24"/>
          <w:szCs w:val="24"/>
        </w:rPr>
      </w:pPr>
      <w:r w:rsidRPr="006C10FC">
        <w:rPr>
          <w:rFonts w:ascii="Garamond" w:hAnsi="Garamond" w:cs="Tahoma"/>
          <w:color w:val="4A4A4A"/>
          <w:sz w:val="24"/>
          <w:szCs w:val="24"/>
          <w:shd w:val="clear" w:color="auto" w:fill="FFFFFF"/>
        </w:rPr>
        <w:t>SAMHSA’s National Helpline, </w:t>
      </w:r>
      <w:hyperlink r:id="rId11" w:history="1">
        <w:r w:rsidRPr="006C10FC">
          <w:rPr>
            <w:rStyle w:val="Hyperlink"/>
            <w:rFonts w:ascii="Garamond" w:hAnsi="Garamond" w:cs="Tahoma"/>
            <w:color w:val="1F419A"/>
            <w:sz w:val="24"/>
            <w:szCs w:val="24"/>
            <w:shd w:val="clear" w:color="auto" w:fill="FFFFFF"/>
          </w:rPr>
          <w:t>1-800-662-HELP (4357)</w:t>
        </w:r>
      </w:hyperlink>
      <w:r w:rsidRPr="006C10FC">
        <w:rPr>
          <w:rFonts w:ascii="Garamond" w:hAnsi="Garamond" w:cs="Tahoma"/>
          <w:color w:val="4A4A4A"/>
          <w:sz w:val="24"/>
          <w:szCs w:val="24"/>
          <w:shd w:val="clear" w:color="auto" w:fill="FFFFFF"/>
        </w:rPr>
        <w:t>, (also known as the Treatment Referral Routing Service) or TTY: </w:t>
      </w:r>
      <w:hyperlink r:id="rId12" w:history="1">
        <w:r w:rsidRPr="006C10FC">
          <w:rPr>
            <w:rStyle w:val="Hyperlink"/>
            <w:rFonts w:ascii="Garamond" w:hAnsi="Garamond" w:cs="Tahoma"/>
            <w:color w:val="1F419A"/>
            <w:sz w:val="24"/>
            <w:szCs w:val="24"/>
            <w:shd w:val="clear" w:color="auto" w:fill="FFFFFF"/>
          </w:rPr>
          <w:t>1-800-487-4889</w:t>
        </w:r>
      </w:hyperlink>
      <w:r w:rsidRPr="006C10FC">
        <w:rPr>
          <w:rFonts w:ascii="Garamond" w:hAnsi="Garamond" w:cs="Tahoma"/>
          <w:color w:val="4A4A4A"/>
          <w:sz w:val="24"/>
          <w:szCs w:val="24"/>
          <w:shd w:val="clear" w:color="auto" w:fill="FFFFFF"/>
        </w:rPr>
        <w:t> is a confidential, free, 24-hour-a-day, 365-day-a-year, information service, in English and Spanish, for individuals and family members facing mental and/or substance use disorders. This service provides referrals to local treatment facilities, support groups, and community-based organizations. Callers can also order free publications and other information.</w:t>
      </w:r>
      <w:r w:rsidRPr="006C10FC">
        <w:rPr>
          <w:rFonts w:ascii="Garamond" w:hAnsi="Garamond"/>
          <w:sz w:val="24"/>
          <w:szCs w:val="24"/>
        </w:rPr>
        <w:t xml:space="preserve">   </w:t>
      </w:r>
    </w:p>
    <w:p w:rsidR="00732883" w:rsidRDefault="00AF2622" w:rsidP="00AF2622">
      <w:pPr>
        <w:rPr>
          <w:rFonts w:ascii="Garamond" w:hAnsi="Garamond"/>
          <w:sz w:val="24"/>
          <w:szCs w:val="24"/>
        </w:rPr>
      </w:pPr>
      <w:r>
        <w:rPr>
          <w:rFonts w:ascii="Garamond" w:hAnsi="Garamond"/>
          <w:sz w:val="24"/>
          <w:szCs w:val="24"/>
        </w:rPr>
        <w:tab/>
      </w:r>
      <w:hyperlink r:id="rId13" w:history="1">
        <w:r w:rsidR="00271B75" w:rsidRPr="005A6A4F">
          <w:rPr>
            <w:rStyle w:val="Hyperlink"/>
            <w:rFonts w:ascii="Garamond" w:hAnsi="Garamond"/>
            <w:sz w:val="24"/>
            <w:szCs w:val="24"/>
          </w:rPr>
          <w:t>https://www.samhsa.gov/find-help/national-helpline</w:t>
        </w:r>
      </w:hyperlink>
    </w:p>
    <w:p w:rsidR="00AF2622" w:rsidRPr="00AF2622" w:rsidRDefault="00AF2622" w:rsidP="00AF2622">
      <w:pPr>
        <w:rPr>
          <w:rFonts w:ascii="Garamond" w:hAnsi="Garamond" w:cs="Tahoma"/>
          <w:sz w:val="24"/>
          <w:szCs w:val="24"/>
        </w:rPr>
      </w:pPr>
    </w:p>
    <w:p w:rsidR="006C10FC" w:rsidRDefault="00AF2622" w:rsidP="006C10FC">
      <w:pPr>
        <w:pStyle w:val="ListParagraph"/>
        <w:numPr>
          <w:ilvl w:val="0"/>
          <w:numId w:val="27"/>
        </w:numPr>
        <w:rPr>
          <w:rFonts w:ascii="Garamond" w:hAnsi="Garamond" w:cs="Tahoma"/>
          <w:sz w:val="24"/>
          <w:szCs w:val="24"/>
        </w:rPr>
      </w:pPr>
      <w:r>
        <w:rPr>
          <w:rFonts w:ascii="Garamond" w:hAnsi="Garamond" w:cs="Tahoma"/>
          <w:sz w:val="24"/>
          <w:szCs w:val="24"/>
        </w:rPr>
        <w:t xml:space="preserve">211 is the most comprehensive source of local human and social services information in the US and Canada. Highly trained specialists are available 24/7 via telephone or internet to help patients and families access services to address any need including opioid crisis intervention, support groups, counseling and more. </w:t>
      </w:r>
      <w:r w:rsidRPr="00AF2622">
        <w:rPr>
          <w:rFonts w:ascii="Garamond" w:hAnsi="Garamond" w:cs="Tahoma"/>
          <w:sz w:val="24"/>
          <w:szCs w:val="24"/>
        </w:rPr>
        <w:t>Dial 211 or 1-877-356-9211</w:t>
      </w:r>
    </w:p>
    <w:p w:rsidR="00271B75" w:rsidRDefault="00AF2622" w:rsidP="00271B75">
      <w:pPr>
        <w:rPr>
          <w:rFonts w:ascii="Garamond" w:hAnsi="Garamond"/>
          <w:sz w:val="24"/>
          <w:szCs w:val="24"/>
        </w:rPr>
      </w:pPr>
      <w:r>
        <w:rPr>
          <w:rFonts w:ascii="Garamond" w:hAnsi="Garamond" w:cs="Tahoma"/>
          <w:sz w:val="24"/>
          <w:szCs w:val="24"/>
        </w:rPr>
        <w:tab/>
      </w:r>
      <w:hyperlink r:id="rId14" w:history="1">
        <w:r w:rsidR="00271B75" w:rsidRPr="005A6A4F">
          <w:rPr>
            <w:rStyle w:val="Hyperlink"/>
            <w:rFonts w:ascii="Garamond" w:hAnsi="Garamond"/>
            <w:sz w:val="24"/>
            <w:szCs w:val="24"/>
          </w:rPr>
          <w:t>http://www.211.org/</w:t>
        </w:r>
      </w:hyperlink>
    </w:p>
    <w:p w:rsidR="00271B75" w:rsidRDefault="00271B75" w:rsidP="00271B75">
      <w:pPr>
        <w:rPr>
          <w:rFonts w:ascii="Garamond" w:hAnsi="Garamond"/>
          <w:sz w:val="24"/>
          <w:szCs w:val="24"/>
        </w:rPr>
      </w:pPr>
    </w:p>
    <w:p w:rsidR="00271B75" w:rsidRPr="00AB2FDA" w:rsidRDefault="00AB2FDA" w:rsidP="00AB2FDA">
      <w:pPr>
        <w:pStyle w:val="ListParagraph"/>
        <w:numPr>
          <w:ilvl w:val="0"/>
          <w:numId w:val="27"/>
        </w:numPr>
        <w:rPr>
          <w:rFonts w:ascii="Garamond" w:hAnsi="Garamond"/>
          <w:sz w:val="24"/>
          <w:szCs w:val="24"/>
        </w:rPr>
      </w:pPr>
      <w:r>
        <w:rPr>
          <w:rFonts w:ascii="Garamond" w:hAnsi="Garamond" w:cs="Arial"/>
          <w:color w:val="202020"/>
          <w:sz w:val="24"/>
          <w:szCs w:val="24"/>
          <w:shd w:val="clear" w:color="auto" w:fill="FFFFFF"/>
        </w:rPr>
        <w:t>HANYS curated listing of</w:t>
      </w:r>
      <w:r w:rsidRPr="00AB2FDA">
        <w:rPr>
          <w:rFonts w:ascii="Garamond" w:hAnsi="Garamond" w:cs="Arial"/>
          <w:color w:val="202020"/>
          <w:sz w:val="24"/>
          <w:szCs w:val="24"/>
          <w:shd w:val="clear" w:color="auto" w:fill="FFFFFF"/>
        </w:rPr>
        <w:t xml:space="preserve"> </w:t>
      </w:r>
      <w:r w:rsidRPr="00AB2FDA">
        <w:rPr>
          <w:rFonts w:ascii="Garamond" w:hAnsi="Garamond" w:cs="Arial"/>
          <w:color w:val="202020"/>
          <w:sz w:val="24"/>
          <w:szCs w:val="24"/>
          <w:shd w:val="clear" w:color="auto" w:fill="FFFFFF"/>
        </w:rPr>
        <w:t xml:space="preserve">programs and resources </w:t>
      </w:r>
      <w:r>
        <w:rPr>
          <w:rFonts w:ascii="Garamond" w:hAnsi="Garamond" w:cs="Arial"/>
          <w:color w:val="202020"/>
          <w:sz w:val="24"/>
          <w:szCs w:val="24"/>
          <w:shd w:val="clear" w:color="auto" w:fill="FFFFFF"/>
        </w:rPr>
        <w:t>for</w:t>
      </w:r>
      <w:r w:rsidRPr="00AB2FDA">
        <w:rPr>
          <w:rFonts w:ascii="Garamond" w:hAnsi="Garamond" w:cs="Arial"/>
          <w:color w:val="202020"/>
          <w:sz w:val="24"/>
          <w:szCs w:val="24"/>
          <w:shd w:val="clear" w:color="auto" w:fill="FFFFFF"/>
        </w:rPr>
        <w:t xml:space="preserve"> hospitals, healthcare providers, patient advocates and members of the public as they work to treat individuals addicted to opioids and help to prevent overdose</w:t>
      </w:r>
      <w:r w:rsidRPr="00AB2FDA">
        <w:rPr>
          <w:rFonts w:ascii="Garamond" w:hAnsi="Garamond" w:cs="Arial"/>
          <w:color w:val="202020"/>
          <w:sz w:val="24"/>
          <w:szCs w:val="24"/>
          <w:shd w:val="clear" w:color="auto" w:fill="FFFFFF"/>
        </w:rPr>
        <w:t xml:space="preserve"> </w:t>
      </w:r>
      <w:r w:rsidRPr="00AB2FDA">
        <w:rPr>
          <w:rFonts w:ascii="Garamond" w:hAnsi="Garamond" w:cs="Arial"/>
          <w:color w:val="202020"/>
          <w:sz w:val="24"/>
          <w:szCs w:val="24"/>
          <w:shd w:val="clear" w:color="auto" w:fill="FFFFFF"/>
        </w:rPr>
        <w:t>occurrences.</w:t>
      </w:r>
      <w:r>
        <w:rPr>
          <w:rFonts w:ascii="Arial" w:hAnsi="Arial" w:cs="Arial"/>
          <w:color w:val="202020"/>
          <w:shd w:val="clear" w:color="auto" w:fill="FFFFFF"/>
        </w:rPr>
        <w:t xml:space="preserve"> </w:t>
      </w:r>
      <w:hyperlink r:id="rId15" w:history="1">
        <w:r w:rsidRPr="005A6A4F">
          <w:rPr>
            <w:rStyle w:val="Hyperlink"/>
            <w:rFonts w:ascii="Garamond" w:hAnsi="Garamond"/>
            <w:sz w:val="24"/>
            <w:szCs w:val="24"/>
          </w:rPr>
          <w:t>https://www.hanys.org/quality/collaboratives_and_learning_networks/opioids/addiction_treatment/</w:t>
        </w:r>
      </w:hyperlink>
      <w:r w:rsidR="00271B75" w:rsidRPr="005A58EB">
        <w:rPr>
          <w:rFonts w:ascii="Garamond" w:hAnsi="Garamond"/>
          <w:sz w:val="24"/>
          <w:szCs w:val="24"/>
        </w:rPr>
        <w:t xml:space="preserve">           </w:t>
      </w:r>
    </w:p>
    <w:p w:rsidR="00271B75" w:rsidRPr="00271B75" w:rsidRDefault="00271B75" w:rsidP="00271B75"/>
    <w:p w:rsidR="001725AC" w:rsidRDefault="001725AC" w:rsidP="00DA13BF">
      <w:pPr>
        <w:jc w:val="center"/>
        <w:rPr>
          <w:rFonts w:ascii="Tahoma" w:hAnsi="Tahoma" w:cs="Tahoma"/>
          <w:b/>
        </w:rPr>
      </w:pPr>
    </w:p>
    <w:sectPr w:rsidR="001725AC" w:rsidSect="000A6165">
      <w:headerReference w:type="even" r:id="rId16"/>
      <w:headerReference w:type="default" r:id="rId17"/>
      <w:headerReference w:type="first" r:id="rId18"/>
      <w:pgSz w:w="12240" w:h="15840" w:code="1"/>
      <w:pgMar w:top="544" w:right="1140" w:bottom="544" w:left="1800" w:header="720" w:footer="720" w:gutter="0"/>
      <w:pgBorders w:offsetFrom="page">
        <w:top w:val="threeDEmboss" w:sz="48" w:space="24" w:color="0000FF"/>
        <w:left w:val="threeDEmboss" w:sz="48" w:space="24" w:color="0000FF"/>
        <w:bottom w:val="threeDEmboss" w:sz="48" w:space="24" w:color="0000FF"/>
        <w:right w:val="threeDEngrave" w:sz="48" w:space="24" w:color="0000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5E" w:rsidRDefault="0063705E" w:rsidP="00067DFC">
      <w:r>
        <w:separator/>
      </w:r>
    </w:p>
  </w:endnote>
  <w:endnote w:type="continuationSeparator" w:id="0">
    <w:p w:rsidR="0063705E" w:rsidRDefault="0063705E" w:rsidP="0006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5E" w:rsidRDefault="0063705E" w:rsidP="00067DFC">
      <w:r>
        <w:separator/>
      </w:r>
    </w:p>
  </w:footnote>
  <w:footnote w:type="continuationSeparator" w:id="0">
    <w:p w:rsidR="0063705E" w:rsidRDefault="0063705E" w:rsidP="0006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B" w:rsidRDefault="00E0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B" w:rsidRDefault="00E0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B" w:rsidRDefault="00E0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0F3C"/>
    <w:multiLevelType w:val="hybridMultilevel"/>
    <w:tmpl w:val="15EC837E"/>
    <w:lvl w:ilvl="0" w:tplc="B76C19C6">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E5C5A"/>
    <w:multiLevelType w:val="hybridMultilevel"/>
    <w:tmpl w:val="6EE26B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646C0E"/>
    <w:multiLevelType w:val="hybridMultilevel"/>
    <w:tmpl w:val="2680604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757BC3"/>
    <w:multiLevelType w:val="hybridMultilevel"/>
    <w:tmpl w:val="98F461D2"/>
    <w:lvl w:ilvl="0" w:tplc="7FC6612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BF1CD9"/>
    <w:multiLevelType w:val="hybridMultilevel"/>
    <w:tmpl w:val="1938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83F51"/>
    <w:multiLevelType w:val="hybridMultilevel"/>
    <w:tmpl w:val="B1F8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13746"/>
    <w:multiLevelType w:val="hybridMultilevel"/>
    <w:tmpl w:val="9402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BD6AFE"/>
    <w:multiLevelType w:val="hybridMultilevel"/>
    <w:tmpl w:val="DB2A9A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65A58C2"/>
    <w:multiLevelType w:val="hybridMultilevel"/>
    <w:tmpl w:val="85464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0A191C"/>
    <w:multiLevelType w:val="hybridMultilevel"/>
    <w:tmpl w:val="0974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C61F8"/>
    <w:multiLevelType w:val="hybridMultilevel"/>
    <w:tmpl w:val="857200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0E08C5"/>
    <w:multiLevelType w:val="hybridMultilevel"/>
    <w:tmpl w:val="2998F17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7F22BC"/>
    <w:multiLevelType w:val="hybridMultilevel"/>
    <w:tmpl w:val="270A2E2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0C74D1D"/>
    <w:multiLevelType w:val="hybridMultilevel"/>
    <w:tmpl w:val="379482DC"/>
    <w:lvl w:ilvl="0" w:tplc="E0EA31A0">
      <w:numFmt w:val="bullet"/>
      <w:lvlText w:val=""/>
      <w:lvlJc w:val="left"/>
      <w:pPr>
        <w:ind w:left="1800" w:hanging="360"/>
      </w:pPr>
      <w:rPr>
        <w:rFonts w:ascii="Symbol" w:hAnsi="Symbol" w:hint="default"/>
        <w:color w:val="auto"/>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057F0E"/>
    <w:multiLevelType w:val="hybridMultilevel"/>
    <w:tmpl w:val="0316D3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C2AA3"/>
    <w:multiLevelType w:val="hybridMultilevel"/>
    <w:tmpl w:val="2AF8B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D02CE4"/>
    <w:multiLevelType w:val="hybridMultilevel"/>
    <w:tmpl w:val="6E7865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021D4"/>
    <w:multiLevelType w:val="hybridMultilevel"/>
    <w:tmpl w:val="3116754E"/>
    <w:lvl w:ilvl="0" w:tplc="FACE490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B43824"/>
    <w:multiLevelType w:val="hybridMultilevel"/>
    <w:tmpl w:val="F4A04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BB3968"/>
    <w:multiLevelType w:val="hybridMultilevel"/>
    <w:tmpl w:val="FCE0BEC8"/>
    <w:lvl w:ilvl="0" w:tplc="6E60D8B0">
      <w:start w:val="1"/>
      <w:numFmt w:val="bullet"/>
      <w:lvlText w:val="•"/>
      <w:lvlJc w:val="left"/>
      <w:pPr>
        <w:tabs>
          <w:tab w:val="num" w:pos="720"/>
        </w:tabs>
        <w:ind w:left="720" w:hanging="360"/>
      </w:pPr>
      <w:rPr>
        <w:rFonts w:ascii="Arial" w:hAnsi="Arial" w:hint="default"/>
      </w:rPr>
    </w:lvl>
    <w:lvl w:ilvl="1" w:tplc="E0EA31A0">
      <w:numFmt w:val="bullet"/>
      <w:lvlText w:val=""/>
      <w:lvlJc w:val="left"/>
      <w:pPr>
        <w:tabs>
          <w:tab w:val="num" w:pos="1440"/>
        </w:tabs>
        <w:ind w:left="1440" w:hanging="360"/>
      </w:pPr>
      <w:rPr>
        <w:rFonts w:ascii="Symbol" w:hAnsi="Symbol" w:hint="default"/>
        <w:color w:val="auto"/>
        <w:sz w:val="22"/>
      </w:rPr>
    </w:lvl>
    <w:lvl w:ilvl="2" w:tplc="D464A752" w:tentative="1">
      <w:start w:val="1"/>
      <w:numFmt w:val="bullet"/>
      <w:lvlText w:val="•"/>
      <w:lvlJc w:val="left"/>
      <w:pPr>
        <w:tabs>
          <w:tab w:val="num" w:pos="2160"/>
        </w:tabs>
        <w:ind w:left="2160" w:hanging="360"/>
      </w:pPr>
      <w:rPr>
        <w:rFonts w:ascii="Arial" w:hAnsi="Arial" w:hint="default"/>
      </w:rPr>
    </w:lvl>
    <w:lvl w:ilvl="3" w:tplc="7D9C2F50" w:tentative="1">
      <w:start w:val="1"/>
      <w:numFmt w:val="bullet"/>
      <w:lvlText w:val="•"/>
      <w:lvlJc w:val="left"/>
      <w:pPr>
        <w:tabs>
          <w:tab w:val="num" w:pos="2880"/>
        </w:tabs>
        <w:ind w:left="2880" w:hanging="360"/>
      </w:pPr>
      <w:rPr>
        <w:rFonts w:ascii="Arial" w:hAnsi="Arial" w:hint="default"/>
      </w:rPr>
    </w:lvl>
    <w:lvl w:ilvl="4" w:tplc="85D6D24C" w:tentative="1">
      <w:start w:val="1"/>
      <w:numFmt w:val="bullet"/>
      <w:lvlText w:val="•"/>
      <w:lvlJc w:val="left"/>
      <w:pPr>
        <w:tabs>
          <w:tab w:val="num" w:pos="3600"/>
        </w:tabs>
        <w:ind w:left="3600" w:hanging="360"/>
      </w:pPr>
      <w:rPr>
        <w:rFonts w:ascii="Arial" w:hAnsi="Arial" w:hint="default"/>
      </w:rPr>
    </w:lvl>
    <w:lvl w:ilvl="5" w:tplc="4A04CBC6" w:tentative="1">
      <w:start w:val="1"/>
      <w:numFmt w:val="bullet"/>
      <w:lvlText w:val="•"/>
      <w:lvlJc w:val="left"/>
      <w:pPr>
        <w:tabs>
          <w:tab w:val="num" w:pos="4320"/>
        </w:tabs>
        <w:ind w:left="4320" w:hanging="360"/>
      </w:pPr>
      <w:rPr>
        <w:rFonts w:ascii="Arial" w:hAnsi="Arial" w:hint="default"/>
      </w:rPr>
    </w:lvl>
    <w:lvl w:ilvl="6" w:tplc="2676F99E" w:tentative="1">
      <w:start w:val="1"/>
      <w:numFmt w:val="bullet"/>
      <w:lvlText w:val="•"/>
      <w:lvlJc w:val="left"/>
      <w:pPr>
        <w:tabs>
          <w:tab w:val="num" w:pos="5040"/>
        </w:tabs>
        <w:ind w:left="5040" w:hanging="360"/>
      </w:pPr>
      <w:rPr>
        <w:rFonts w:ascii="Arial" w:hAnsi="Arial" w:hint="default"/>
      </w:rPr>
    </w:lvl>
    <w:lvl w:ilvl="7" w:tplc="AEC417C2" w:tentative="1">
      <w:start w:val="1"/>
      <w:numFmt w:val="bullet"/>
      <w:lvlText w:val="•"/>
      <w:lvlJc w:val="left"/>
      <w:pPr>
        <w:tabs>
          <w:tab w:val="num" w:pos="5760"/>
        </w:tabs>
        <w:ind w:left="5760" w:hanging="360"/>
      </w:pPr>
      <w:rPr>
        <w:rFonts w:ascii="Arial" w:hAnsi="Arial" w:hint="default"/>
      </w:rPr>
    </w:lvl>
    <w:lvl w:ilvl="8" w:tplc="CFF0A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345C77"/>
    <w:multiLevelType w:val="hybridMultilevel"/>
    <w:tmpl w:val="F67A51C6"/>
    <w:lvl w:ilvl="0" w:tplc="D4E4C598">
      <w:start w:val="3"/>
      <w:numFmt w:val="decimal"/>
      <w:lvlText w:val="%1."/>
      <w:lvlJc w:val="left"/>
      <w:pPr>
        <w:tabs>
          <w:tab w:val="num" w:pos="2580"/>
        </w:tabs>
        <w:ind w:left="2580" w:hanging="4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9DE29AE"/>
    <w:multiLevelType w:val="singleLevel"/>
    <w:tmpl w:val="803C0810"/>
    <w:lvl w:ilvl="0">
      <w:start w:val="1"/>
      <w:numFmt w:val="decimal"/>
      <w:lvlText w:val="%1."/>
      <w:legacy w:legacy="1" w:legacySpace="0" w:legacyIndent="0"/>
      <w:lvlJc w:val="left"/>
      <w:rPr>
        <w:rFonts w:ascii="Helv" w:hAnsi="Helv" w:hint="default"/>
        <w:b w:val="0"/>
      </w:rPr>
    </w:lvl>
  </w:abstractNum>
  <w:abstractNum w:abstractNumId="22" w15:restartNumberingAfterBreak="0">
    <w:nsid w:val="722300D4"/>
    <w:multiLevelType w:val="hybridMultilevel"/>
    <w:tmpl w:val="D6949C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79A1274"/>
    <w:multiLevelType w:val="hybridMultilevel"/>
    <w:tmpl w:val="AF7A67B4"/>
    <w:lvl w:ilvl="0" w:tplc="E0EA31A0">
      <w:numFmt w:val="bullet"/>
      <w:lvlText w:val=""/>
      <w:lvlJc w:val="left"/>
      <w:pPr>
        <w:ind w:left="1800" w:hanging="360"/>
      </w:pPr>
      <w:rPr>
        <w:rFonts w:ascii="Symbol" w:hAnsi="Symbol" w:hint="default"/>
        <w:color w:val="auto"/>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9563C3B"/>
    <w:multiLevelType w:val="hybridMultilevel"/>
    <w:tmpl w:val="6F98A748"/>
    <w:lvl w:ilvl="0" w:tplc="EDDCAB9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1D0415"/>
    <w:multiLevelType w:val="hybridMultilevel"/>
    <w:tmpl w:val="3BF0B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6182A"/>
    <w:multiLevelType w:val="hybridMultilevel"/>
    <w:tmpl w:val="62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5"/>
  </w:num>
  <w:num w:numId="4">
    <w:abstractNumId w:val="10"/>
  </w:num>
  <w:num w:numId="5">
    <w:abstractNumId w:val="14"/>
  </w:num>
  <w:num w:numId="6">
    <w:abstractNumId w:val="11"/>
  </w:num>
  <w:num w:numId="7">
    <w:abstractNumId w:val="20"/>
  </w:num>
  <w:num w:numId="8">
    <w:abstractNumId w:val="17"/>
  </w:num>
  <w:num w:numId="9">
    <w:abstractNumId w:val="3"/>
  </w:num>
  <w:num w:numId="10">
    <w:abstractNumId w:val="21"/>
  </w:num>
  <w:num w:numId="11">
    <w:abstractNumId w:val="26"/>
  </w:num>
  <w:num w:numId="12">
    <w:abstractNumId w:val="16"/>
  </w:num>
  <w:num w:numId="13">
    <w:abstractNumId w:val="24"/>
  </w:num>
  <w:num w:numId="14">
    <w:abstractNumId w:val="4"/>
  </w:num>
  <w:num w:numId="15">
    <w:abstractNumId w:val="25"/>
  </w:num>
  <w:num w:numId="16">
    <w:abstractNumId w:val="19"/>
  </w:num>
  <w:num w:numId="17">
    <w:abstractNumId w:val="13"/>
  </w:num>
  <w:num w:numId="18">
    <w:abstractNumId w:val="0"/>
  </w:num>
  <w:num w:numId="19">
    <w:abstractNumId w:val="23"/>
  </w:num>
  <w:num w:numId="20">
    <w:abstractNumId w:val="8"/>
  </w:num>
  <w:num w:numId="21">
    <w:abstractNumId w:val="18"/>
  </w:num>
  <w:num w:numId="22">
    <w:abstractNumId w:val="22"/>
  </w:num>
  <w:num w:numId="23">
    <w:abstractNumId w:val="6"/>
  </w:num>
  <w:num w:numId="24">
    <w:abstractNumId w:val="7"/>
  </w:num>
  <w:num w:numId="25">
    <w:abstractNumId w:val="2"/>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6"/>
    <w:rsid w:val="00000610"/>
    <w:rsid w:val="00005BCD"/>
    <w:rsid w:val="000139BB"/>
    <w:rsid w:val="00024C1A"/>
    <w:rsid w:val="00026786"/>
    <w:rsid w:val="0003022D"/>
    <w:rsid w:val="00031D43"/>
    <w:rsid w:val="0003332E"/>
    <w:rsid w:val="0005477F"/>
    <w:rsid w:val="000553BC"/>
    <w:rsid w:val="00064F4F"/>
    <w:rsid w:val="0006795D"/>
    <w:rsid w:val="00067DFC"/>
    <w:rsid w:val="00073683"/>
    <w:rsid w:val="00080D33"/>
    <w:rsid w:val="00083A81"/>
    <w:rsid w:val="000910F8"/>
    <w:rsid w:val="000968DF"/>
    <w:rsid w:val="00097144"/>
    <w:rsid w:val="000A1926"/>
    <w:rsid w:val="000A6165"/>
    <w:rsid w:val="000C1674"/>
    <w:rsid w:val="000C6885"/>
    <w:rsid w:val="000D21B3"/>
    <w:rsid w:val="000D70CA"/>
    <w:rsid w:val="000D7CAC"/>
    <w:rsid w:val="000E01A4"/>
    <w:rsid w:val="000E25BB"/>
    <w:rsid w:val="000F7990"/>
    <w:rsid w:val="00100E8F"/>
    <w:rsid w:val="00115AF3"/>
    <w:rsid w:val="00120861"/>
    <w:rsid w:val="00121774"/>
    <w:rsid w:val="00124FF7"/>
    <w:rsid w:val="00127168"/>
    <w:rsid w:val="0013014E"/>
    <w:rsid w:val="00130254"/>
    <w:rsid w:val="00133959"/>
    <w:rsid w:val="001440E1"/>
    <w:rsid w:val="00145160"/>
    <w:rsid w:val="00151287"/>
    <w:rsid w:val="00151F99"/>
    <w:rsid w:val="001555E0"/>
    <w:rsid w:val="001613EA"/>
    <w:rsid w:val="001725AC"/>
    <w:rsid w:val="00173B4E"/>
    <w:rsid w:val="00175951"/>
    <w:rsid w:val="00186A30"/>
    <w:rsid w:val="00192DC6"/>
    <w:rsid w:val="0019358D"/>
    <w:rsid w:val="0019603E"/>
    <w:rsid w:val="00196A8D"/>
    <w:rsid w:val="001A6767"/>
    <w:rsid w:val="001C163F"/>
    <w:rsid w:val="001C2925"/>
    <w:rsid w:val="001C6C6B"/>
    <w:rsid w:val="001D3618"/>
    <w:rsid w:val="001D51B7"/>
    <w:rsid w:val="001E4A44"/>
    <w:rsid w:val="002008DC"/>
    <w:rsid w:val="00200993"/>
    <w:rsid w:val="00205DA0"/>
    <w:rsid w:val="00210EB5"/>
    <w:rsid w:val="00211DED"/>
    <w:rsid w:val="00216900"/>
    <w:rsid w:val="00223915"/>
    <w:rsid w:val="00226B62"/>
    <w:rsid w:val="002273B8"/>
    <w:rsid w:val="0023173C"/>
    <w:rsid w:val="002320D4"/>
    <w:rsid w:val="0023499A"/>
    <w:rsid w:val="00234E57"/>
    <w:rsid w:val="00237659"/>
    <w:rsid w:val="0024046C"/>
    <w:rsid w:val="00246B2F"/>
    <w:rsid w:val="002475E5"/>
    <w:rsid w:val="002531B2"/>
    <w:rsid w:val="00257103"/>
    <w:rsid w:val="00264044"/>
    <w:rsid w:val="00270A60"/>
    <w:rsid w:val="002711C2"/>
    <w:rsid w:val="00271B75"/>
    <w:rsid w:val="00273403"/>
    <w:rsid w:val="002737AB"/>
    <w:rsid w:val="00277B70"/>
    <w:rsid w:val="00280741"/>
    <w:rsid w:val="00283F61"/>
    <w:rsid w:val="00295F29"/>
    <w:rsid w:val="002A1E88"/>
    <w:rsid w:val="002A4D86"/>
    <w:rsid w:val="002A6126"/>
    <w:rsid w:val="002B04EE"/>
    <w:rsid w:val="002B3617"/>
    <w:rsid w:val="002C0471"/>
    <w:rsid w:val="002C23ED"/>
    <w:rsid w:val="002D4C72"/>
    <w:rsid w:val="002D6D17"/>
    <w:rsid w:val="002E3520"/>
    <w:rsid w:val="002E46F9"/>
    <w:rsid w:val="002E4C09"/>
    <w:rsid w:val="002F0B63"/>
    <w:rsid w:val="002F3238"/>
    <w:rsid w:val="002F4724"/>
    <w:rsid w:val="002F70A6"/>
    <w:rsid w:val="002F72D6"/>
    <w:rsid w:val="003043BC"/>
    <w:rsid w:val="0030673E"/>
    <w:rsid w:val="00306F48"/>
    <w:rsid w:val="00311E85"/>
    <w:rsid w:val="00316917"/>
    <w:rsid w:val="00326305"/>
    <w:rsid w:val="003312E1"/>
    <w:rsid w:val="00333955"/>
    <w:rsid w:val="00335BA1"/>
    <w:rsid w:val="00342B87"/>
    <w:rsid w:val="00342C4B"/>
    <w:rsid w:val="00356C04"/>
    <w:rsid w:val="003571E8"/>
    <w:rsid w:val="00382EE1"/>
    <w:rsid w:val="00384545"/>
    <w:rsid w:val="00384E02"/>
    <w:rsid w:val="003861F7"/>
    <w:rsid w:val="003921D4"/>
    <w:rsid w:val="00393724"/>
    <w:rsid w:val="003A2847"/>
    <w:rsid w:val="003A3452"/>
    <w:rsid w:val="003A6414"/>
    <w:rsid w:val="003A716D"/>
    <w:rsid w:val="003B222E"/>
    <w:rsid w:val="003B30C4"/>
    <w:rsid w:val="003B72C8"/>
    <w:rsid w:val="003C37EB"/>
    <w:rsid w:val="003D1BAB"/>
    <w:rsid w:val="003D2CC2"/>
    <w:rsid w:val="003D4D0E"/>
    <w:rsid w:val="003E28C9"/>
    <w:rsid w:val="003E3E11"/>
    <w:rsid w:val="003E4BDE"/>
    <w:rsid w:val="003E6D41"/>
    <w:rsid w:val="003F1876"/>
    <w:rsid w:val="003F386C"/>
    <w:rsid w:val="003F46D0"/>
    <w:rsid w:val="004006EC"/>
    <w:rsid w:val="00402504"/>
    <w:rsid w:val="00402AF7"/>
    <w:rsid w:val="00403E48"/>
    <w:rsid w:val="004044AD"/>
    <w:rsid w:val="004072EF"/>
    <w:rsid w:val="00416405"/>
    <w:rsid w:val="00425992"/>
    <w:rsid w:val="00431A61"/>
    <w:rsid w:val="00432856"/>
    <w:rsid w:val="00433F33"/>
    <w:rsid w:val="00441EA4"/>
    <w:rsid w:val="00446316"/>
    <w:rsid w:val="004465D4"/>
    <w:rsid w:val="00446B69"/>
    <w:rsid w:val="00447A2E"/>
    <w:rsid w:val="00450E38"/>
    <w:rsid w:val="00452034"/>
    <w:rsid w:val="004553A9"/>
    <w:rsid w:val="00456ECA"/>
    <w:rsid w:val="00457749"/>
    <w:rsid w:val="00460955"/>
    <w:rsid w:val="0046716A"/>
    <w:rsid w:val="00472143"/>
    <w:rsid w:val="00472AE5"/>
    <w:rsid w:val="004777EF"/>
    <w:rsid w:val="0048051E"/>
    <w:rsid w:val="0049179E"/>
    <w:rsid w:val="0049238F"/>
    <w:rsid w:val="004936EB"/>
    <w:rsid w:val="004A3270"/>
    <w:rsid w:val="004A4EF7"/>
    <w:rsid w:val="004B1D7E"/>
    <w:rsid w:val="004B78A3"/>
    <w:rsid w:val="004C0F72"/>
    <w:rsid w:val="004C67E1"/>
    <w:rsid w:val="004D140F"/>
    <w:rsid w:val="004D4A84"/>
    <w:rsid w:val="004E01BA"/>
    <w:rsid w:val="004E524D"/>
    <w:rsid w:val="004F36B6"/>
    <w:rsid w:val="004F43E0"/>
    <w:rsid w:val="004F45C4"/>
    <w:rsid w:val="004F4AC9"/>
    <w:rsid w:val="004F62DA"/>
    <w:rsid w:val="004F6893"/>
    <w:rsid w:val="004F6A9F"/>
    <w:rsid w:val="00501E09"/>
    <w:rsid w:val="00504B68"/>
    <w:rsid w:val="00510E56"/>
    <w:rsid w:val="00513D27"/>
    <w:rsid w:val="005208C5"/>
    <w:rsid w:val="00521581"/>
    <w:rsid w:val="00521D26"/>
    <w:rsid w:val="00525EC1"/>
    <w:rsid w:val="00540150"/>
    <w:rsid w:val="0054307F"/>
    <w:rsid w:val="00550C6A"/>
    <w:rsid w:val="005522C0"/>
    <w:rsid w:val="00555DBA"/>
    <w:rsid w:val="005607AA"/>
    <w:rsid w:val="0056545A"/>
    <w:rsid w:val="0056673D"/>
    <w:rsid w:val="00572FC0"/>
    <w:rsid w:val="005759CC"/>
    <w:rsid w:val="00576913"/>
    <w:rsid w:val="00584211"/>
    <w:rsid w:val="00587230"/>
    <w:rsid w:val="005907E5"/>
    <w:rsid w:val="005A58EB"/>
    <w:rsid w:val="005A6C8D"/>
    <w:rsid w:val="005B0E0C"/>
    <w:rsid w:val="005B4DA7"/>
    <w:rsid w:val="005C10BC"/>
    <w:rsid w:val="005D5CEC"/>
    <w:rsid w:val="005D7844"/>
    <w:rsid w:val="005E4100"/>
    <w:rsid w:val="005E705E"/>
    <w:rsid w:val="005F18B6"/>
    <w:rsid w:val="006024A7"/>
    <w:rsid w:val="0060257E"/>
    <w:rsid w:val="006172E4"/>
    <w:rsid w:val="00622510"/>
    <w:rsid w:val="006238E0"/>
    <w:rsid w:val="0063705E"/>
    <w:rsid w:val="006403D0"/>
    <w:rsid w:val="00643D38"/>
    <w:rsid w:val="00651406"/>
    <w:rsid w:val="00651938"/>
    <w:rsid w:val="00653372"/>
    <w:rsid w:val="00657637"/>
    <w:rsid w:val="00657733"/>
    <w:rsid w:val="0066023D"/>
    <w:rsid w:val="00661922"/>
    <w:rsid w:val="00662B11"/>
    <w:rsid w:val="00664358"/>
    <w:rsid w:val="00664F50"/>
    <w:rsid w:val="00676EAA"/>
    <w:rsid w:val="0068125D"/>
    <w:rsid w:val="00685924"/>
    <w:rsid w:val="00686412"/>
    <w:rsid w:val="0068790D"/>
    <w:rsid w:val="00690ED1"/>
    <w:rsid w:val="00696E8D"/>
    <w:rsid w:val="006A1554"/>
    <w:rsid w:val="006B0DD1"/>
    <w:rsid w:val="006B557E"/>
    <w:rsid w:val="006C10FC"/>
    <w:rsid w:val="006D364C"/>
    <w:rsid w:val="006D6722"/>
    <w:rsid w:val="006E4F77"/>
    <w:rsid w:val="006F15AD"/>
    <w:rsid w:val="006F48C8"/>
    <w:rsid w:val="00702D2A"/>
    <w:rsid w:val="0071493A"/>
    <w:rsid w:val="00730B59"/>
    <w:rsid w:val="00732883"/>
    <w:rsid w:val="00733135"/>
    <w:rsid w:val="00736A16"/>
    <w:rsid w:val="00736F64"/>
    <w:rsid w:val="00741938"/>
    <w:rsid w:val="00743764"/>
    <w:rsid w:val="00756BAD"/>
    <w:rsid w:val="00757DF8"/>
    <w:rsid w:val="00762A41"/>
    <w:rsid w:val="0076405D"/>
    <w:rsid w:val="00764CCC"/>
    <w:rsid w:val="00766782"/>
    <w:rsid w:val="007703C5"/>
    <w:rsid w:val="00771806"/>
    <w:rsid w:val="007724F2"/>
    <w:rsid w:val="00776D44"/>
    <w:rsid w:val="00790292"/>
    <w:rsid w:val="007921C6"/>
    <w:rsid w:val="00792B24"/>
    <w:rsid w:val="007A39D3"/>
    <w:rsid w:val="007A4045"/>
    <w:rsid w:val="007B51DB"/>
    <w:rsid w:val="007B7CFF"/>
    <w:rsid w:val="007C6DDE"/>
    <w:rsid w:val="007C7282"/>
    <w:rsid w:val="007D5322"/>
    <w:rsid w:val="007E0587"/>
    <w:rsid w:val="007E49FD"/>
    <w:rsid w:val="007E6241"/>
    <w:rsid w:val="007E67F3"/>
    <w:rsid w:val="007E69DF"/>
    <w:rsid w:val="007E7A08"/>
    <w:rsid w:val="007F0981"/>
    <w:rsid w:val="007F2AEB"/>
    <w:rsid w:val="008006D5"/>
    <w:rsid w:val="008015E4"/>
    <w:rsid w:val="00805F22"/>
    <w:rsid w:val="00817C02"/>
    <w:rsid w:val="00824544"/>
    <w:rsid w:val="00831520"/>
    <w:rsid w:val="00831ABF"/>
    <w:rsid w:val="008338DB"/>
    <w:rsid w:val="00840B82"/>
    <w:rsid w:val="00844868"/>
    <w:rsid w:val="00847D2C"/>
    <w:rsid w:val="00850D2E"/>
    <w:rsid w:val="00854844"/>
    <w:rsid w:val="00855249"/>
    <w:rsid w:val="00887C6D"/>
    <w:rsid w:val="00891233"/>
    <w:rsid w:val="00893BFE"/>
    <w:rsid w:val="00895623"/>
    <w:rsid w:val="008B5295"/>
    <w:rsid w:val="008C2E00"/>
    <w:rsid w:val="008D0E16"/>
    <w:rsid w:val="008E4E31"/>
    <w:rsid w:val="008F04F8"/>
    <w:rsid w:val="008F0E62"/>
    <w:rsid w:val="008F2C68"/>
    <w:rsid w:val="008F5456"/>
    <w:rsid w:val="008F57A2"/>
    <w:rsid w:val="008F64F2"/>
    <w:rsid w:val="00903695"/>
    <w:rsid w:val="0090536D"/>
    <w:rsid w:val="009063D8"/>
    <w:rsid w:val="00911835"/>
    <w:rsid w:val="00911C21"/>
    <w:rsid w:val="009150F9"/>
    <w:rsid w:val="00915DC0"/>
    <w:rsid w:val="00917732"/>
    <w:rsid w:val="00921384"/>
    <w:rsid w:val="009213F8"/>
    <w:rsid w:val="00921863"/>
    <w:rsid w:val="00924DFC"/>
    <w:rsid w:val="009276EB"/>
    <w:rsid w:val="00940351"/>
    <w:rsid w:val="009451A3"/>
    <w:rsid w:val="0094593E"/>
    <w:rsid w:val="00945DDB"/>
    <w:rsid w:val="00946A4F"/>
    <w:rsid w:val="009643A9"/>
    <w:rsid w:val="00964F9F"/>
    <w:rsid w:val="009837E6"/>
    <w:rsid w:val="009870A4"/>
    <w:rsid w:val="00987E00"/>
    <w:rsid w:val="009943AB"/>
    <w:rsid w:val="009967AC"/>
    <w:rsid w:val="009B6449"/>
    <w:rsid w:val="009C08C5"/>
    <w:rsid w:val="009C3424"/>
    <w:rsid w:val="009D103F"/>
    <w:rsid w:val="009D1382"/>
    <w:rsid w:val="009D3ED3"/>
    <w:rsid w:val="009D6911"/>
    <w:rsid w:val="009E5C00"/>
    <w:rsid w:val="009F7401"/>
    <w:rsid w:val="00A072B4"/>
    <w:rsid w:val="00A15690"/>
    <w:rsid w:val="00A170F6"/>
    <w:rsid w:val="00A313F3"/>
    <w:rsid w:val="00A336AD"/>
    <w:rsid w:val="00A41833"/>
    <w:rsid w:val="00A44F7F"/>
    <w:rsid w:val="00A45045"/>
    <w:rsid w:val="00A5380D"/>
    <w:rsid w:val="00A54AAB"/>
    <w:rsid w:val="00A56866"/>
    <w:rsid w:val="00A5770A"/>
    <w:rsid w:val="00A60DCC"/>
    <w:rsid w:val="00A62F92"/>
    <w:rsid w:val="00A90448"/>
    <w:rsid w:val="00A924E8"/>
    <w:rsid w:val="00A95DE0"/>
    <w:rsid w:val="00AB2FDA"/>
    <w:rsid w:val="00AB4E9F"/>
    <w:rsid w:val="00AB60D9"/>
    <w:rsid w:val="00AC2358"/>
    <w:rsid w:val="00AD55FF"/>
    <w:rsid w:val="00AD742A"/>
    <w:rsid w:val="00AE20DD"/>
    <w:rsid w:val="00AF0A62"/>
    <w:rsid w:val="00AF1253"/>
    <w:rsid w:val="00AF2622"/>
    <w:rsid w:val="00AF2754"/>
    <w:rsid w:val="00AF35A5"/>
    <w:rsid w:val="00AF7F56"/>
    <w:rsid w:val="00B00BF7"/>
    <w:rsid w:val="00B07930"/>
    <w:rsid w:val="00B07947"/>
    <w:rsid w:val="00B10258"/>
    <w:rsid w:val="00B21DC8"/>
    <w:rsid w:val="00B27998"/>
    <w:rsid w:val="00B31DDB"/>
    <w:rsid w:val="00B347D2"/>
    <w:rsid w:val="00B36A89"/>
    <w:rsid w:val="00B3771A"/>
    <w:rsid w:val="00B50E82"/>
    <w:rsid w:val="00B6327C"/>
    <w:rsid w:val="00B74D21"/>
    <w:rsid w:val="00B77A66"/>
    <w:rsid w:val="00B806C6"/>
    <w:rsid w:val="00B81372"/>
    <w:rsid w:val="00B91072"/>
    <w:rsid w:val="00B93595"/>
    <w:rsid w:val="00BA3893"/>
    <w:rsid w:val="00BA5399"/>
    <w:rsid w:val="00BA7212"/>
    <w:rsid w:val="00BB1041"/>
    <w:rsid w:val="00BB16F3"/>
    <w:rsid w:val="00BB1E0B"/>
    <w:rsid w:val="00BB3C38"/>
    <w:rsid w:val="00BB4489"/>
    <w:rsid w:val="00BB6F77"/>
    <w:rsid w:val="00BC1889"/>
    <w:rsid w:val="00BC3738"/>
    <w:rsid w:val="00BC4E62"/>
    <w:rsid w:val="00BD7789"/>
    <w:rsid w:val="00BD7946"/>
    <w:rsid w:val="00BE4712"/>
    <w:rsid w:val="00BE71C4"/>
    <w:rsid w:val="00BE7604"/>
    <w:rsid w:val="00BE7661"/>
    <w:rsid w:val="00BE79B1"/>
    <w:rsid w:val="00BF08C8"/>
    <w:rsid w:val="00BF1928"/>
    <w:rsid w:val="00BF416D"/>
    <w:rsid w:val="00BF6FB1"/>
    <w:rsid w:val="00C035D7"/>
    <w:rsid w:val="00C04253"/>
    <w:rsid w:val="00C054A0"/>
    <w:rsid w:val="00C061CA"/>
    <w:rsid w:val="00C074F9"/>
    <w:rsid w:val="00C10F84"/>
    <w:rsid w:val="00C1166D"/>
    <w:rsid w:val="00C11BB7"/>
    <w:rsid w:val="00C17BE9"/>
    <w:rsid w:val="00C22A51"/>
    <w:rsid w:val="00C245A7"/>
    <w:rsid w:val="00C25F58"/>
    <w:rsid w:val="00C261CC"/>
    <w:rsid w:val="00C31662"/>
    <w:rsid w:val="00C32F83"/>
    <w:rsid w:val="00C4754D"/>
    <w:rsid w:val="00C53A63"/>
    <w:rsid w:val="00C6418E"/>
    <w:rsid w:val="00C666DD"/>
    <w:rsid w:val="00C700D7"/>
    <w:rsid w:val="00C70A66"/>
    <w:rsid w:val="00C729C2"/>
    <w:rsid w:val="00C734BC"/>
    <w:rsid w:val="00C757E9"/>
    <w:rsid w:val="00C8635B"/>
    <w:rsid w:val="00C903D3"/>
    <w:rsid w:val="00C92218"/>
    <w:rsid w:val="00C97E62"/>
    <w:rsid w:val="00CA19FE"/>
    <w:rsid w:val="00CB0E74"/>
    <w:rsid w:val="00CB40A1"/>
    <w:rsid w:val="00CB43D8"/>
    <w:rsid w:val="00CC12A3"/>
    <w:rsid w:val="00CC267E"/>
    <w:rsid w:val="00CC2ECD"/>
    <w:rsid w:val="00CD204E"/>
    <w:rsid w:val="00CD63DD"/>
    <w:rsid w:val="00CE1377"/>
    <w:rsid w:val="00CF5DDF"/>
    <w:rsid w:val="00D03181"/>
    <w:rsid w:val="00D10D94"/>
    <w:rsid w:val="00D1207F"/>
    <w:rsid w:val="00D157E9"/>
    <w:rsid w:val="00D17AAE"/>
    <w:rsid w:val="00D21FED"/>
    <w:rsid w:val="00D25C9D"/>
    <w:rsid w:val="00D30F49"/>
    <w:rsid w:val="00D340F4"/>
    <w:rsid w:val="00D37A41"/>
    <w:rsid w:val="00D41ABA"/>
    <w:rsid w:val="00D41D64"/>
    <w:rsid w:val="00D51CE5"/>
    <w:rsid w:val="00D57353"/>
    <w:rsid w:val="00D65E09"/>
    <w:rsid w:val="00D73C62"/>
    <w:rsid w:val="00D74923"/>
    <w:rsid w:val="00D7676C"/>
    <w:rsid w:val="00D775F8"/>
    <w:rsid w:val="00D81D01"/>
    <w:rsid w:val="00D82038"/>
    <w:rsid w:val="00D83B0C"/>
    <w:rsid w:val="00D8601E"/>
    <w:rsid w:val="00D91202"/>
    <w:rsid w:val="00DA13BF"/>
    <w:rsid w:val="00DA180F"/>
    <w:rsid w:val="00DA347C"/>
    <w:rsid w:val="00DA3C36"/>
    <w:rsid w:val="00DA46F8"/>
    <w:rsid w:val="00DA4D13"/>
    <w:rsid w:val="00DA56F9"/>
    <w:rsid w:val="00DA6E43"/>
    <w:rsid w:val="00DB5449"/>
    <w:rsid w:val="00DC51A8"/>
    <w:rsid w:val="00DD3856"/>
    <w:rsid w:val="00DD70CE"/>
    <w:rsid w:val="00DE1433"/>
    <w:rsid w:val="00DE2DD4"/>
    <w:rsid w:val="00DE478A"/>
    <w:rsid w:val="00DE50B0"/>
    <w:rsid w:val="00DF1049"/>
    <w:rsid w:val="00DF16DE"/>
    <w:rsid w:val="00DF3549"/>
    <w:rsid w:val="00DF69BE"/>
    <w:rsid w:val="00E03133"/>
    <w:rsid w:val="00E04A0B"/>
    <w:rsid w:val="00E04C42"/>
    <w:rsid w:val="00E1164F"/>
    <w:rsid w:val="00E11732"/>
    <w:rsid w:val="00E11885"/>
    <w:rsid w:val="00E16167"/>
    <w:rsid w:val="00E20486"/>
    <w:rsid w:val="00E25191"/>
    <w:rsid w:val="00E3141F"/>
    <w:rsid w:val="00E31C1C"/>
    <w:rsid w:val="00E3323A"/>
    <w:rsid w:val="00E33B75"/>
    <w:rsid w:val="00E43F50"/>
    <w:rsid w:val="00E44257"/>
    <w:rsid w:val="00E467F7"/>
    <w:rsid w:val="00E46971"/>
    <w:rsid w:val="00E5253A"/>
    <w:rsid w:val="00E54995"/>
    <w:rsid w:val="00E574DA"/>
    <w:rsid w:val="00E65198"/>
    <w:rsid w:val="00E705FE"/>
    <w:rsid w:val="00E71CEE"/>
    <w:rsid w:val="00E77AEB"/>
    <w:rsid w:val="00E80848"/>
    <w:rsid w:val="00E82FAF"/>
    <w:rsid w:val="00E856AA"/>
    <w:rsid w:val="00E87C03"/>
    <w:rsid w:val="00E9394B"/>
    <w:rsid w:val="00E939EA"/>
    <w:rsid w:val="00EA012C"/>
    <w:rsid w:val="00EB4074"/>
    <w:rsid w:val="00EB4268"/>
    <w:rsid w:val="00EB5772"/>
    <w:rsid w:val="00EB7DD0"/>
    <w:rsid w:val="00ED28EB"/>
    <w:rsid w:val="00ED4FEF"/>
    <w:rsid w:val="00ED531C"/>
    <w:rsid w:val="00ED70E3"/>
    <w:rsid w:val="00EE069A"/>
    <w:rsid w:val="00EE1261"/>
    <w:rsid w:val="00EE29C1"/>
    <w:rsid w:val="00EE3A9B"/>
    <w:rsid w:val="00EE592C"/>
    <w:rsid w:val="00EE5944"/>
    <w:rsid w:val="00EF2467"/>
    <w:rsid w:val="00EF5E15"/>
    <w:rsid w:val="00EF70B7"/>
    <w:rsid w:val="00F11E80"/>
    <w:rsid w:val="00F17136"/>
    <w:rsid w:val="00F21D84"/>
    <w:rsid w:val="00F25B1E"/>
    <w:rsid w:val="00F278D6"/>
    <w:rsid w:val="00F330D8"/>
    <w:rsid w:val="00F37111"/>
    <w:rsid w:val="00F41D1E"/>
    <w:rsid w:val="00F45174"/>
    <w:rsid w:val="00F5040A"/>
    <w:rsid w:val="00F52AAD"/>
    <w:rsid w:val="00F548D0"/>
    <w:rsid w:val="00F56D71"/>
    <w:rsid w:val="00F65827"/>
    <w:rsid w:val="00F65C1C"/>
    <w:rsid w:val="00F66825"/>
    <w:rsid w:val="00F77A0A"/>
    <w:rsid w:val="00F81254"/>
    <w:rsid w:val="00F826D0"/>
    <w:rsid w:val="00F87187"/>
    <w:rsid w:val="00F927A0"/>
    <w:rsid w:val="00F967DD"/>
    <w:rsid w:val="00F96E66"/>
    <w:rsid w:val="00FA18F8"/>
    <w:rsid w:val="00FA1B6E"/>
    <w:rsid w:val="00FB642D"/>
    <w:rsid w:val="00FC2548"/>
    <w:rsid w:val="00FC31A3"/>
    <w:rsid w:val="00FC4005"/>
    <w:rsid w:val="00FC7A0F"/>
    <w:rsid w:val="00FD0D7F"/>
    <w:rsid w:val="00FD305D"/>
    <w:rsid w:val="00FD6F6B"/>
    <w:rsid w:val="00FE2480"/>
    <w:rsid w:val="00FE28A9"/>
    <w:rsid w:val="00FE5EFE"/>
    <w:rsid w:val="00FF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234657AE"/>
  <w15:docId w15:val="{24AC8FD0-3405-4872-9488-24C60C6E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link w:val="Heading2Char"/>
    <w:unhideWhenUsed/>
    <w:qFormat/>
    <w:rsid w:val="00271B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E8F"/>
    <w:rPr>
      <w:sz w:val="24"/>
    </w:rPr>
  </w:style>
  <w:style w:type="character" w:customStyle="1" w:styleId="MessageHeaderLabel">
    <w:name w:val="Message Header Label"/>
    <w:rsid w:val="00100E8F"/>
    <w:rPr>
      <w:b/>
      <w:sz w:val="18"/>
    </w:rPr>
  </w:style>
  <w:style w:type="character" w:styleId="Hyperlink">
    <w:name w:val="Hyperlink"/>
    <w:rsid w:val="00BA3893"/>
    <w:rPr>
      <w:color w:val="0000FF"/>
      <w:u w:val="single"/>
    </w:rPr>
  </w:style>
  <w:style w:type="paragraph" w:styleId="BalloonText">
    <w:name w:val="Balloon Text"/>
    <w:basedOn w:val="Normal"/>
    <w:link w:val="BalloonTextChar"/>
    <w:rsid w:val="00C903D3"/>
    <w:rPr>
      <w:rFonts w:ascii="Tahoma" w:hAnsi="Tahoma" w:cs="Tahoma"/>
      <w:sz w:val="16"/>
      <w:szCs w:val="16"/>
    </w:rPr>
  </w:style>
  <w:style w:type="character" w:customStyle="1" w:styleId="BalloonTextChar">
    <w:name w:val="Balloon Text Char"/>
    <w:link w:val="BalloonText"/>
    <w:rsid w:val="00C903D3"/>
    <w:rPr>
      <w:rFonts w:ascii="Tahoma" w:hAnsi="Tahoma" w:cs="Tahoma"/>
      <w:sz w:val="16"/>
      <w:szCs w:val="16"/>
    </w:rPr>
  </w:style>
  <w:style w:type="paragraph" w:styleId="Header">
    <w:name w:val="header"/>
    <w:basedOn w:val="Normal"/>
    <w:link w:val="HeaderChar"/>
    <w:rsid w:val="00067DFC"/>
    <w:pPr>
      <w:tabs>
        <w:tab w:val="center" w:pos="4680"/>
        <w:tab w:val="right" w:pos="9360"/>
      </w:tabs>
    </w:pPr>
  </w:style>
  <w:style w:type="character" w:customStyle="1" w:styleId="HeaderChar">
    <w:name w:val="Header Char"/>
    <w:basedOn w:val="DefaultParagraphFont"/>
    <w:link w:val="Header"/>
    <w:rsid w:val="00067DFC"/>
  </w:style>
  <w:style w:type="paragraph" w:styleId="Footer">
    <w:name w:val="footer"/>
    <w:basedOn w:val="Normal"/>
    <w:link w:val="FooterChar"/>
    <w:rsid w:val="00067DFC"/>
    <w:pPr>
      <w:tabs>
        <w:tab w:val="center" w:pos="4680"/>
        <w:tab w:val="right" w:pos="9360"/>
      </w:tabs>
    </w:pPr>
  </w:style>
  <w:style w:type="character" w:customStyle="1" w:styleId="FooterChar">
    <w:name w:val="Footer Char"/>
    <w:basedOn w:val="DefaultParagraphFont"/>
    <w:link w:val="Footer"/>
    <w:rsid w:val="00067DFC"/>
  </w:style>
  <w:style w:type="paragraph" w:styleId="ListParagraph">
    <w:name w:val="List Paragraph"/>
    <w:basedOn w:val="Normal"/>
    <w:uiPriority w:val="34"/>
    <w:qFormat/>
    <w:rsid w:val="00BC3738"/>
    <w:pPr>
      <w:ind w:left="720"/>
      <w:contextualSpacing/>
    </w:pPr>
  </w:style>
  <w:style w:type="paragraph" w:styleId="PlainText">
    <w:name w:val="Plain Text"/>
    <w:basedOn w:val="Normal"/>
    <w:link w:val="PlainTextChar"/>
    <w:uiPriority w:val="99"/>
    <w:semiHidden/>
    <w:unhideWhenUsed/>
    <w:rsid w:val="003B222E"/>
    <w:rPr>
      <w:rFonts w:ascii="Garamond" w:eastAsiaTheme="minorHAnsi" w:hAnsi="Garamond" w:cs="Calibri"/>
      <w:sz w:val="22"/>
      <w:szCs w:val="21"/>
    </w:rPr>
  </w:style>
  <w:style w:type="character" w:customStyle="1" w:styleId="PlainTextChar">
    <w:name w:val="Plain Text Char"/>
    <w:basedOn w:val="DefaultParagraphFont"/>
    <w:link w:val="PlainText"/>
    <w:uiPriority w:val="99"/>
    <w:semiHidden/>
    <w:rsid w:val="003B222E"/>
    <w:rPr>
      <w:rFonts w:ascii="Garamond" w:eastAsiaTheme="minorHAnsi" w:hAnsi="Garamond" w:cs="Calibri"/>
      <w:sz w:val="22"/>
      <w:szCs w:val="21"/>
    </w:rPr>
  </w:style>
  <w:style w:type="character" w:styleId="UnresolvedMention">
    <w:name w:val="Unresolved Mention"/>
    <w:basedOn w:val="DefaultParagraphFont"/>
    <w:uiPriority w:val="99"/>
    <w:semiHidden/>
    <w:unhideWhenUsed/>
    <w:rsid w:val="006C10FC"/>
    <w:rPr>
      <w:color w:val="605E5C"/>
      <w:shd w:val="clear" w:color="auto" w:fill="E1DFDD"/>
    </w:rPr>
  </w:style>
  <w:style w:type="character" w:customStyle="1" w:styleId="Heading2Char">
    <w:name w:val="Heading 2 Char"/>
    <w:basedOn w:val="DefaultParagraphFont"/>
    <w:link w:val="Heading2"/>
    <w:rsid w:val="00271B7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71B75"/>
    <w:pPr>
      <w:spacing w:before="100" w:beforeAutospacing="1" w:after="100" w:afterAutospacing="1"/>
    </w:pPr>
    <w:rPr>
      <w:sz w:val="24"/>
      <w:szCs w:val="24"/>
    </w:rPr>
  </w:style>
  <w:style w:type="character" w:styleId="Emphasis">
    <w:name w:val="Emphasis"/>
    <w:basedOn w:val="DefaultParagraphFont"/>
    <w:uiPriority w:val="20"/>
    <w:qFormat/>
    <w:rsid w:val="006B0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4030">
      <w:bodyDiv w:val="1"/>
      <w:marLeft w:val="0"/>
      <w:marRight w:val="0"/>
      <w:marTop w:val="0"/>
      <w:marBottom w:val="0"/>
      <w:divBdr>
        <w:top w:val="none" w:sz="0" w:space="0" w:color="auto"/>
        <w:left w:val="none" w:sz="0" w:space="0" w:color="auto"/>
        <w:bottom w:val="none" w:sz="0" w:space="0" w:color="auto"/>
        <w:right w:val="none" w:sz="0" w:space="0" w:color="auto"/>
      </w:divBdr>
    </w:div>
    <w:div w:id="912936291">
      <w:bodyDiv w:val="1"/>
      <w:marLeft w:val="0"/>
      <w:marRight w:val="0"/>
      <w:marTop w:val="0"/>
      <w:marBottom w:val="0"/>
      <w:divBdr>
        <w:top w:val="none" w:sz="0" w:space="0" w:color="auto"/>
        <w:left w:val="none" w:sz="0" w:space="0" w:color="auto"/>
        <w:bottom w:val="none" w:sz="0" w:space="0" w:color="auto"/>
        <w:right w:val="none" w:sz="0" w:space="0" w:color="auto"/>
      </w:divBdr>
    </w:div>
    <w:div w:id="1113015919">
      <w:bodyDiv w:val="1"/>
      <w:marLeft w:val="0"/>
      <w:marRight w:val="0"/>
      <w:marTop w:val="0"/>
      <w:marBottom w:val="0"/>
      <w:divBdr>
        <w:top w:val="none" w:sz="0" w:space="0" w:color="auto"/>
        <w:left w:val="none" w:sz="0" w:space="0" w:color="auto"/>
        <w:bottom w:val="none" w:sz="0" w:space="0" w:color="auto"/>
        <w:right w:val="none" w:sz="0" w:space="0" w:color="auto"/>
      </w:divBdr>
      <w:divsChild>
        <w:div w:id="437872279">
          <w:marLeft w:val="-5625"/>
          <w:marRight w:val="0"/>
          <w:marTop w:val="0"/>
          <w:marBottom w:val="0"/>
          <w:divBdr>
            <w:top w:val="none" w:sz="0" w:space="0" w:color="auto"/>
            <w:left w:val="none" w:sz="0" w:space="0" w:color="auto"/>
            <w:bottom w:val="none" w:sz="0" w:space="0" w:color="auto"/>
            <w:right w:val="none" w:sz="0" w:space="0" w:color="auto"/>
          </w:divBdr>
          <w:divsChild>
            <w:div w:id="1462845161">
              <w:marLeft w:val="0"/>
              <w:marRight w:val="0"/>
              <w:marTop w:val="150"/>
              <w:marBottom w:val="0"/>
              <w:divBdr>
                <w:top w:val="single" w:sz="48" w:space="19" w:color="4A8B22"/>
                <w:left w:val="single" w:sz="6" w:space="19" w:color="B5C289"/>
                <w:bottom w:val="single" w:sz="6" w:space="23" w:color="B5C289"/>
                <w:right w:val="single" w:sz="6" w:space="19" w:color="B5C289"/>
              </w:divBdr>
              <w:divsChild>
                <w:div w:id="11726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80387">
      <w:bodyDiv w:val="1"/>
      <w:marLeft w:val="0"/>
      <w:marRight w:val="0"/>
      <w:marTop w:val="0"/>
      <w:marBottom w:val="0"/>
      <w:divBdr>
        <w:top w:val="none" w:sz="0" w:space="0" w:color="auto"/>
        <w:left w:val="none" w:sz="0" w:space="0" w:color="auto"/>
        <w:bottom w:val="none" w:sz="0" w:space="0" w:color="auto"/>
        <w:right w:val="none" w:sz="0" w:space="0" w:color="auto"/>
      </w:divBdr>
    </w:div>
    <w:div w:id="1432972452">
      <w:bodyDiv w:val="1"/>
      <w:marLeft w:val="0"/>
      <w:marRight w:val="0"/>
      <w:marTop w:val="0"/>
      <w:marBottom w:val="0"/>
      <w:divBdr>
        <w:top w:val="none" w:sz="0" w:space="0" w:color="auto"/>
        <w:left w:val="none" w:sz="0" w:space="0" w:color="auto"/>
        <w:bottom w:val="none" w:sz="0" w:space="0" w:color="auto"/>
        <w:right w:val="none" w:sz="0" w:space="0" w:color="auto"/>
      </w:divBdr>
    </w:div>
    <w:div w:id="1694188988">
      <w:bodyDiv w:val="1"/>
      <w:marLeft w:val="0"/>
      <w:marRight w:val="0"/>
      <w:marTop w:val="0"/>
      <w:marBottom w:val="0"/>
      <w:divBdr>
        <w:top w:val="none" w:sz="0" w:space="0" w:color="auto"/>
        <w:left w:val="none" w:sz="0" w:space="0" w:color="auto"/>
        <w:bottom w:val="none" w:sz="0" w:space="0" w:color="auto"/>
        <w:right w:val="none" w:sz="0" w:space="0" w:color="auto"/>
      </w:divBdr>
      <w:divsChild>
        <w:div w:id="1852794608">
          <w:marLeft w:val="1166"/>
          <w:marRight w:val="0"/>
          <w:marTop w:val="120"/>
          <w:marBottom w:val="0"/>
          <w:divBdr>
            <w:top w:val="none" w:sz="0" w:space="0" w:color="auto"/>
            <w:left w:val="none" w:sz="0" w:space="0" w:color="auto"/>
            <w:bottom w:val="none" w:sz="0" w:space="0" w:color="auto"/>
            <w:right w:val="none" w:sz="0" w:space="0" w:color="auto"/>
          </w:divBdr>
        </w:div>
        <w:div w:id="861667698">
          <w:marLeft w:val="1166"/>
          <w:marRight w:val="0"/>
          <w:marTop w:val="120"/>
          <w:marBottom w:val="0"/>
          <w:divBdr>
            <w:top w:val="none" w:sz="0" w:space="0" w:color="auto"/>
            <w:left w:val="none" w:sz="0" w:space="0" w:color="auto"/>
            <w:bottom w:val="none" w:sz="0" w:space="0" w:color="auto"/>
            <w:right w:val="none" w:sz="0" w:space="0" w:color="auto"/>
          </w:divBdr>
        </w:div>
        <w:div w:id="1959028532">
          <w:marLeft w:val="1166"/>
          <w:marRight w:val="0"/>
          <w:marTop w:val="120"/>
          <w:marBottom w:val="0"/>
          <w:divBdr>
            <w:top w:val="none" w:sz="0" w:space="0" w:color="auto"/>
            <w:left w:val="none" w:sz="0" w:space="0" w:color="auto"/>
            <w:bottom w:val="none" w:sz="0" w:space="0" w:color="auto"/>
            <w:right w:val="none" w:sz="0" w:space="0" w:color="auto"/>
          </w:divBdr>
        </w:div>
      </w:divsChild>
    </w:div>
    <w:div w:id="1749418261">
      <w:bodyDiv w:val="1"/>
      <w:marLeft w:val="0"/>
      <w:marRight w:val="0"/>
      <w:marTop w:val="0"/>
      <w:marBottom w:val="0"/>
      <w:divBdr>
        <w:top w:val="none" w:sz="0" w:space="0" w:color="auto"/>
        <w:left w:val="none" w:sz="0" w:space="0" w:color="auto"/>
        <w:bottom w:val="none" w:sz="0" w:space="0" w:color="auto"/>
        <w:right w:val="none" w:sz="0" w:space="0" w:color="auto"/>
      </w:divBdr>
      <w:divsChild>
        <w:div w:id="1906408900">
          <w:marLeft w:val="0"/>
          <w:marRight w:val="0"/>
          <w:marTop w:val="0"/>
          <w:marBottom w:val="0"/>
          <w:divBdr>
            <w:top w:val="none" w:sz="0" w:space="0" w:color="auto"/>
            <w:left w:val="none" w:sz="0" w:space="0" w:color="auto"/>
            <w:bottom w:val="none" w:sz="0" w:space="0" w:color="auto"/>
            <w:right w:val="none" w:sz="0" w:space="0" w:color="auto"/>
          </w:divBdr>
          <w:divsChild>
            <w:div w:id="1483425556">
              <w:marLeft w:val="0"/>
              <w:marRight w:val="0"/>
              <w:marTop w:val="0"/>
              <w:marBottom w:val="0"/>
              <w:divBdr>
                <w:top w:val="none" w:sz="0" w:space="0" w:color="auto"/>
                <w:left w:val="none" w:sz="0" w:space="0" w:color="auto"/>
                <w:bottom w:val="none" w:sz="0" w:space="0" w:color="auto"/>
                <w:right w:val="none" w:sz="0" w:space="0" w:color="auto"/>
              </w:divBdr>
              <w:divsChild>
                <w:div w:id="622149625">
                  <w:marLeft w:val="0"/>
                  <w:marRight w:val="540"/>
                  <w:marTop w:val="0"/>
                  <w:marBottom w:val="0"/>
                  <w:divBdr>
                    <w:top w:val="none" w:sz="0" w:space="0" w:color="auto"/>
                    <w:left w:val="none" w:sz="0" w:space="0" w:color="auto"/>
                    <w:bottom w:val="none" w:sz="0" w:space="0" w:color="auto"/>
                    <w:right w:val="none" w:sz="0" w:space="0" w:color="auto"/>
                  </w:divBdr>
                </w:div>
                <w:div w:id="9731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3455">
      <w:bodyDiv w:val="1"/>
      <w:marLeft w:val="60"/>
      <w:marRight w:val="60"/>
      <w:marTop w:val="60"/>
      <w:marBottom w:val="15"/>
      <w:divBdr>
        <w:top w:val="none" w:sz="0" w:space="0" w:color="auto"/>
        <w:left w:val="none" w:sz="0" w:space="0" w:color="auto"/>
        <w:bottom w:val="none" w:sz="0" w:space="0" w:color="auto"/>
        <w:right w:val="none" w:sz="0" w:space="0" w:color="auto"/>
      </w:divBdr>
      <w:divsChild>
        <w:div w:id="981546881">
          <w:marLeft w:val="0"/>
          <w:marRight w:val="0"/>
          <w:marTop w:val="0"/>
          <w:marBottom w:val="0"/>
          <w:divBdr>
            <w:top w:val="none" w:sz="0" w:space="0" w:color="auto"/>
            <w:left w:val="none" w:sz="0" w:space="0" w:color="auto"/>
            <w:bottom w:val="none" w:sz="0" w:space="0" w:color="auto"/>
            <w:right w:val="none" w:sz="0" w:space="0" w:color="auto"/>
          </w:divBdr>
          <w:divsChild>
            <w:div w:id="43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257">
      <w:bodyDiv w:val="1"/>
      <w:marLeft w:val="0"/>
      <w:marRight w:val="0"/>
      <w:marTop w:val="0"/>
      <w:marBottom w:val="0"/>
      <w:divBdr>
        <w:top w:val="none" w:sz="0" w:space="0" w:color="auto"/>
        <w:left w:val="none" w:sz="0" w:space="0" w:color="auto"/>
        <w:bottom w:val="none" w:sz="0" w:space="0" w:color="auto"/>
        <w:right w:val="none" w:sz="0" w:space="0" w:color="auto"/>
      </w:divBdr>
    </w:div>
    <w:div w:id="1972247281">
      <w:bodyDiv w:val="1"/>
      <w:marLeft w:val="0"/>
      <w:marRight w:val="0"/>
      <w:marTop w:val="0"/>
      <w:marBottom w:val="0"/>
      <w:divBdr>
        <w:top w:val="none" w:sz="0" w:space="0" w:color="auto"/>
        <w:left w:val="none" w:sz="0" w:space="0" w:color="auto"/>
        <w:bottom w:val="none" w:sz="0" w:space="0" w:color="auto"/>
        <w:right w:val="none" w:sz="0" w:space="0" w:color="auto"/>
      </w:divBdr>
    </w:div>
    <w:div w:id="20448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hsa.gov/find-help/national-helplin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800-487-488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00-662-4357" TargetMode="External"/><Relationship Id="rId5" Type="http://schemas.openxmlformats.org/officeDocument/2006/relationships/webSettings" Target="webSettings.xml"/><Relationship Id="rId15" Type="http://schemas.openxmlformats.org/officeDocument/2006/relationships/hyperlink" Target="https://www.hanys.org/quality/collaboratives_and_learning_networks/opioids/addiction_treatment/" TargetMode="External"/><Relationship Id="rId10" Type="http://schemas.openxmlformats.org/officeDocument/2006/relationships/hyperlink" Target="https://www.health.ny.gov/professionals/narcotic/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ny.gov/professionals/narcotic/docs/opioid_treatment_plan_letter.pdf" TargetMode="External"/><Relationship Id="rId14" Type="http://schemas.openxmlformats.org/officeDocument/2006/relationships/hyperlink" Target="http://www.2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A6A1-A35B-40D9-AC7C-C3FC7232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284</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Upstate New York Hospital Surgical Initiative (UNYSQI)</vt:lpstr>
    </vt:vector>
  </TitlesOfParts>
  <Company>Excellus BCBS</Company>
  <LinksUpToDate>false</LinksUpToDate>
  <CharactersWithSpaces>2793</CharactersWithSpaces>
  <SharedDoc>false</SharedDoc>
  <HLinks>
    <vt:vector size="6" baseType="variant">
      <vt:variant>
        <vt:i4>2949213</vt:i4>
      </vt:variant>
      <vt:variant>
        <vt:i4>0</vt:i4>
      </vt:variant>
      <vt:variant>
        <vt:i4>0</vt:i4>
      </vt:variant>
      <vt:variant>
        <vt:i4>5</vt:i4>
      </vt:variant>
      <vt:variant>
        <vt:lpwstr>https://www.google.com/imgres?imgurl=http://scorpiomystique.com/wp-content/uploads/2016/02/hifebruary.jpg&amp;imgrefurl=http://scorpiomystique.com/&amp;h=236&amp;w=236&amp;tbnid=qELA7yAMp-fuRM:&amp;docid=-sMoaGEdQvTwQM&amp;ei=bOO5VpnoDcjMmAHi3I_4DA&amp;tbm=isch&amp;ved=0ahUKEwiZzsjz3urKAhVIJiYKHWLuA88QMwg-KAww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Upstate New York Hospital Surgical Initiative (UNYSQI)</dc:title>
  <dc:creator>Lifetime Healthcare Companies</dc:creator>
  <cp:lastModifiedBy>Laurie Foster</cp:lastModifiedBy>
  <cp:revision>8</cp:revision>
  <cp:lastPrinted>2014-03-26T22:33:00Z</cp:lastPrinted>
  <dcterms:created xsi:type="dcterms:W3CDTF">2019-10-22T20:04:00Z</dcterms:created>
  <dcterms:modified xsi:type="dcterms:W3CDTF">2019-10-23T13:30:00Z</dcterms:modified>
</cp:coreProperties>
</file>